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A9" w:rsidRPr="005B27A9" w:rsidRDefault="005B27A9" w:rsidP="005B27A9">
      <w:pPr>
        <w:spacing w:after="0" w:line="360" w:lineRule="auto"/>
        <w:ind w:right="257"/>
        <w:rPr>
          <w:rFonts w:ascii="宋体" w:eastAsia="宋体" w:hAnsi="宋体" w:cs="宋体" w:hint="eastAsia"/>
          <w:sz w:val="24"/>
          <w:szCs w:val="24"/>
        </w:rPr>
      </w:pPr>
      <w:r w:rsidRPr="005B27A9">
        <w:rPr>
          <w:rFonts w:ascii="宋体" w:eastAsia="宋体" w:hAnsi="宋体" w:cs="宋体" w:hint="eastAsia"/>
          <w:sz w:val="24"/>
          <w:szCs w:val="24"/>
        </w:rPr>
        <w:t>附件一</w:t>
      </w:r>
    </w:p>
    <w:p w:rsidR="005B27A9" w:rsidRPr="005B27A9" w:rsidRDefault="005B27A9" w:rsidP="005B27A9">
      <w:pPr>
        <w:adjustRightInd/>
        <w:snapToGrid/>
        <w:spacing w:before="100" w:beforeAutospacing="1" w:after="100" w:afterAutospacing="1" w:line="360" w:lineRule="auto"/>
        <w:ind w:firstLine="113"/>
        <w:jc w:val="center"/>
        <w:rPr>
          <w:rFonts w:ascii="宋体" w:eastAsia="宋体" w:hAnsi="宋体" w:cs="宋体"/>
          <w:sz w:val="24"/>
          <w:szCs w:val="24"/>
        </w:rPr>
      </w:pPr>
      <w:r w:rsidRPr="005B27A9">
        <w:rPr>
          <w:rFonts w:ascii="宋体" w:eastAsia="宋体" w:hAnsi="宋体" w:cs="宋体" w:hint="eastAsia"/>
          <w:sz w:val="24"/>
          <w:szCs w:val="24"/>
        </w:rPr>
        <w:t>武汉科技大学省部共建耐火材料与冶金国家重点实验室</w:t>
      </w:r>
    </w:p>
    <w:p w:rsidR="005B27A9" w:rsidRPr="005B27A9" w:rsidRDefault="005B27A9" w:rsidP="005B27A9">
      <w:pPr>
        <w:adjustRightInd/>
        <w:snapToGrid/>
        <w:spacing w:before="100" w:beforeAutospacing="1" w:after="100" w:afterAutospacing="1" w:line="360" w:lineRule="auto"/>
        <w:jc w:val="center"/>
        <w:rPr>
          <w:rFonts w:ascii="宋体" w:eastAsia="宋体" w:hAnsi="宋体" w:cs="宋体"/>
          <w:sz w:val="24"/>
          <w:szCs w:val="24"/>
        </w:rPr>
      </w:pPr>
      <w:r w:rsidRPr="005B27A9">
        <w:rPr>
          <w:rFonts w:ascii="宋体" w:eastAsia="宋体" w:hAnsi="宋体" w:cs="宋体" w:hint="eastAsia"/>
          <w:b/>
          <w:bCs/>
          <w:sz w:val="24"/>
          <w:szCs w:val="24"/>
        </w:rPr>
        <w:t>开放课题基金管理条例</w:t>
      </w:r>
    </w:p>
    <w:p w:rsidR="005B27A9" w:rsidRPr="005B27A9" w:rsidRDefault="005B27A9" w:rsidP="005B27A9">
      <w:pPr>
        <w:spacing w:after="0" w:line="360" w:lineRule="auto"/>
        <w:ind w:firstLineChars="192" w:firstLine="461"/>
        <w:rPr>
          <w:rFonts w:ascii="宋体" w:eastAsia="宋体" w:hAnsi="宋体" w:cs="宋体"/>
          <w:sz w:val="24"/>
          <w:szCs w:val="24"/>
        </w:rPr>
      </w:pPr>
      <w:r w:rsidRPr="005B27A9">
        <w:rPr>
          <w:rFonts w:ascii="宋体" w:eastAsia="宋体" w:hAnsi="宋体" w:cs="宋体" w:hint="eastAsia"/>
          <w:sz w:val="24"/>
          <w:szCs w:val="24"/>
        </w:rPr>
        <w:t>省部共建耐火材料与冶金国家重点实验室为国家级对外开放实验室。为了加强对开放课题研究人员的管理，提高开放课题的科研质量，特制定本管理办法：</w:t>
      </w:r>
    </w:p>
    <w:p w:rsidR="005B27A9" w:rsidRPr="005B27A9" w:rsidRDefault="005B27A9" w:rsidP="005B27A9">
      <w:pPr>
        <w:spacing w:after="0" w:line="360" w:lineRule="auto"/>
        <w:rPr>
          <w:rFonts w:ascii="宋体" w:eastAsia="宋体" w:hAnsi="宋体" w:cs="宋体"/>
          <w:sz w:val="24"/>
          <w:szCs w:val="24"/>
        </w:rPr>
      </w:pPr>
      <w:r w:rsidRPr="005B27A9">
        <w:rPr>
          <w:rFonts w:ascii="Times New Roman" w:eastAsia="宋体" w:hAnsi="Times New Roman" w:cs="Times New Roman"/>
          <w:b/>
          <w:bCs/>
          <w:sz w:val="24"/>
          <w:szCs w:val="24"/>
        </w:rPr>
        <w:t>1</w:t>
      </w:r>
      <w:r w:rsidRPr="005B27A9">
        <w:rPr>
          <w:rFonts w:ascii="宋体" w:eastAsia="宋体" w:hAnsi="宋体" w:cs="宋体" w:hint="eastAsia"/>
          <w:b/>
          <w:bCs/>
          <w:sz w:val="24"/>
          <w:szCs w:val="24"/>
        </w:rPr>
        <w:t>、总则</w:t>
      </w:r>
    </w:p>
    <w:p w:rsidR="005B27A9" w:rsidRPr="005B27A9" w:rsidRDefault="005B27A9" w:rsidP="005B27A9">
      <w:pPr>
        <w:spacing w:after="0" w:line="360" w:lineRule="auto"/>
        <w:ind w:firstLine="480"/>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1</w:t>
      </w:r>
      <w:r w:rsidRPr="005B27A9">
        <w:rPr>
          <w:rFonts w:ascii="宋体" w:eastAsia="宋体" w:hAnsi="宋体" w:cs="宋体" w:hint="eastAsia"/>
          <w:sz w:val="24"/>
          <w:szCs w:val="24"/>
        </w:rPr>
        <w:t>）实验室本着</w:t>
      </w:r>
      <w:r w:rsidRPr="005B27A9">
        <w:rPr>
          <w:rFonts w:ascii="Times New Roman" w:eastAsia="宋体" w:hAnsi="Times New Roman" w:cs="Times New Roman"/>
          <w:sz w:val="24"/>
          <w:szCs w:val="24"/>
        </w:rPr>
        <w:t>“</w:t>
      </w:r>
      <w:r w:rsidRPr="005B27A9">
        <w:rPr>
          <w:rFonts w:ascii="宋体" w:eastAsia="宋体" w:hAnsi="宋体" w:cs="宋体" w:hint="eastAsia"/>
          <w:sz w:val="24"/>
          <w:szCs w:val="24"/>
        </w:rPr>
        <w:t>开放、流动、联合、竞争</w:t>
      </w:r>
      <w:r w:rsidRPr="005B27A9">
        <w:rPr>
          <w:rFonts w:ascii="Times New Roman" w:eastAsia="宋体" w:hAnsi="Times New Roman" w:cs="Times New Roman"/>
          <w:sz w:val="24"/>
          <w:szCs w:val="24"/>
        </w:rPr>
        <w:t>”</w:t>
      </w:r>
      <w:r w:rsidRPr="005B27A9">
        <w:rPr>
          <w:rFonts w:ascii="宋体" w:eastAsia="宋体" w:hAnsi="宋体" w:cs="宋体" w:hint="eastAsia"/>
          <w:sz w:val="24"/>
          <w:szCs w:val="24"/>
        </w:rPr>
        <w:t>的运行机制，为了充分发挥省部共建国家重点实验室基础及应用基础研究的作用，吸引人才来实验室工作或利用实验室的条件开展高层次、高水平的研究工作，同时促进科技成果尽快转化为生产力，本实验室设立开放课题基金，欢迎从事耐火材料与冶金及相关学科的专业人员提出课题申请，本实验室将根据有关条件择优予以资助。</w:t>
      </w:r>
    </w:p>
    <w:p w:rsidR="005B27A9" w:rsidRPr="005B27A9" w:rsidRDefault="005B27A9" w:rsidP="005B27A9">
      <w:pPr>
        <w:spacing w:after="0" w:line="360" w:lineRule="auto"/>
        <w:ind w:firstLine="480"/>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2</w:t>
      </w:r>
      <w:r w:rsidRPr="005B27A9">
        <w:rPr>
          <w:rFonts w:ascii="宋体" w:eastAsia="宋体" w:hAnsi="宋体" w:cs="宋体" w:hint="eastAsia"/>
          <w:sz w:val="24"/>
          <w:szCs w:val="24"/>
        </w:rPr>
        <w:t>）课题申请者根据开放课题指南的范围向实验室提出课题申请。</w:t>
      </w:r>
    </w:p>
    <w:p w:rsidR="005B27A9" w:rsidRPr="005B27A9" w:rsidRDefault="005B27A9" w:rsidP="005B27A9">
      <w:pPr>
        <w:spacing w:after="0" w:line="360" w:lineRule="auto"/>
        <w:rPr>
          <w:rFonts w:ascii="宋体" w:eastAsia="宋体" w:hAnsi="宋体" w:cs="宋体"/>
          <w:sz w:val="24"/>
          <w:szCs w:val="24"/>
        </w:rPr>
      </w:pPr>
      <w:r w:rsidRPr="005B27A9">
        <w:rPr>
          <w:rFonts w:ascii="Times New Roman" w:eastAsia="宋体" w:hAnsi="Times New Roman" w:cs="Times New Roman"/>
          <w:b/>
          <w:bCs/>
          <w:sz w:val="24"/>
          <w:szCs w:val="24"/>
        </w:rPr>
        <w:t>2</w:t>
      </w:r>
      <w:r w:rsidRPr="005B27A9">
        <w:rPr>
          <w:rFonts w:ascii="宋体" w:eastAsia="宋体" w:hAnsi="宋体" w:cs="宋体" w:hint="eastAsia"/>
          <w:b/>
          <w:bCs/>
          <w:sz w:val="24"/>
          <w:szCs w:val="24"/>
        </w:rPr>
        <w:t>、开放课题的申请、审批与实施</w:t>
      </w:r>
    </w:p>
    <w:p w:rsidR="005B27A9" w:rsidRPr="005B27A9" w:rsidRDefault="005B27A9" w:rsidP="005B27A9">
      <w:pPr>
        <w:spacing w:after="0" w:line="360" w:lineRule="auto"/>
        <w:ind w:left="282"/>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1</w:t>
      </w:r>
      <w:r w:rsidRPr="005B27A9">
        <w:rPr>
          <w:rFonts w:ascii="宋体" w:eastAsia="宋体" w:hAnsi="宋体" w:cs="宋体" w:hint="eastAsia"/>
          <w:sz w:val="24"/>
          <w:szCs w:val="24"/>
        </w:rPr>
        <w:t>）课题申请人应认真填写开放课题基金申请书，经所在单位签署意见并加盖公章后，一式两份报送本实验室</w:t>
      </w:r>
      <w:r w:rsidRPr="005B27A9">
        <w:rPr>
          <w:rFonts w:ascii="Times New Roman" w:eastAsia="宋体" w:hAnsi="Times New Roman" w:cs="Times New Roman"/>
          <w:sz w:val="24"/>
          <w:szCs w:val="24"/>
        </w:rPr>
        <w:t xml:space="preserve">, </w:t>
      </w:r>
      <w:r w:rsidRPr="005B27A9">
        <w:rPr>
          <w:rFonts w:ascii="宋体" w:eastAsia="宋体" w:hAnsi="宋体" w:cs="宋体" w:hint="eastAsia"/>
          <w:sz w:val="24"/>
          <w:szCs w:val="24"/>
        </w:rPr>
        <w:t>同时将申请书电子版（</w:t>
      </w:r>
      <w:r w:rsidRPr="005B27A9">
        <w:rPr>
          <w:rFonts w:ascii="Times New Roman" w:eastAsia="宋体" w:hAnsi="Times New Roman" w:cs="Times New Roman"/>
          <w:sz w:val="24"/>
          <w:szCs w:val="24"/>
        </w:rPr>
        <w:t>Word</w:t>
      </w:r>
      <w:r w:rsidRPr="005B27A9">
        <w:rPr>
          <w:rFonts w:ascii="宋体" w:eastAsia="宋体" w:hAnsi="宋体" w:cs="宋体" w:hint="eastAsia"/>
          <w:sz w:val="24"/>
          <w:szCs w:val="24"/>
        </w:rPr>
        <w:t>文档）发送实验室。</w:t>
      </w:r>
    </w:p>
    <w:p w:rsidR="005B27A9" w:rsidRPr="005B27A9" w:rsidRDefault="005B27A9" w:rsidP="005B27A9">
      <w:pPr>
        <w:spacing w:after="0" w:line="360" w:lineRule="auto"/>
        <w:ind w:left="282"/>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2</w:t>
      </w:r>
      <w:r w:rsidRPr="005B27A9">
        <w:rPr>
          <w:rFonts w:ascii="宋体" w:eastAsia="宋体" w:hAnsi="宋体" w:cs="宋体" w:hint="eastAsia"/>
          <w:sz w:val="24"/>
          <w:szCs w:val="24"/>
        </w:rPr>
        <w:t>）申请书由实验室的学术委员会评审，评审结果将及时通知申请者。</w:t>
      </w:r>
    </w:p>
    <w:p w:rsidR="005B27A9" w:rsidRPr="005B27A9" w:rsidRDefault="005B27A9" w:rsidP="005B27A9">
      <w:pPr>
        <w:spacing w:after="0" w:line="360" w:lineRule="auto"/>
        <w:ind w:left="282"/>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3</w:t>
      </w:r>
      <w:r w:rsidRPr="005B27A9">
        <w:rPr>
          <w:rFonts w:ascii="宋体" w:eastAsia="宋体" w:hAnsi="宋体" w:cs="宋体" w:hint="eastAsia"/>
          <w:sz w:val="24"/>
          <w:szCs w:val="24"/>
        </w:rPr>
        <w:t>）对实验室同意给予资助的课题，应由课题负责人填写科研合同一式两份，合同书经双方签字盖章生效，并正式列入本实验室开放研究课题。</w:t>
      </w:r>
    </w:p>
    <w:p w:rsidR="005B27A9" w:rsidRPr="005B27A9" w:rsidRDefault="005B27A9" w:rsidP="005B27A9">
      <w:pPr>
        <w:spacing w:after="0" w:line="360" w:lineRule="auto"/>
        <w:ind w:left="282"/>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4</w:t>
      </w:r>
      <w:r w:rsidRPr="005B27A9">
        <w:rPr>
          <w:rFonts w:ascii="宋体" w:eastAsia="宋体" w:hAnsi="宋体" w:cs="宋体" w:hint="eastAsia"/>
          <w:sz w:val="24"/>
          <w:szCs w:val="24"/>
        </w:rPr>
        <w:t>）在课题实施过程中，需要使用实验室设备的，应提前提出使用计划，实验室为之提供方便条件。为方便课题立项后的研究工作，如有需要，可请一位本实验室的科研人员作为联系人。</w:t>
      </w:r>
    </w:p>
    <w:p w:rsidR="005B27A9" w:rsidRPr="005B27A9" w:rsidRDefault="005B27A9" w:rsidP="005B27A9">
      <w:pPr>
        <w:spacing w:after="0" w:line="360" w:lineRule="auto"/>
        <w:rPr>
          <w:rFonts w:ascii="宋体" w:eastAsia="宋体" w:hAnsi="宋体" w:cs="宋体"/>
          <w:sz w:val="24"/>
          <w:szCs w:val="24"/>
        </w:rPr>
      </w:pPr>
      <w:r w:rsidRPr="005B27A9">
        <w:rPr>
          <w:rFonts w:ascii="Times New Roman" w:eastAsia="宋体" w:hAnsi="Times New Roman" w:cs="Times New Roman"/>
          <w:b/>
          <w:bCs/>
          <w:sz w:val="24"/>
          <w:szCs w:val="24"/>
        </w:rPr>
        <w:t>3</w:t>
      </w:r>
      <w:r w:rsidRPr="005B27A9">
        <w:rPr>
          <w:rFonts w:ascii="宋体" w:eastAsia="宋体" w:hAnsi="宋体" w:cs="宋体" w:hint="eastAsia"/>
          <w:b/>
          <w:bCs/>
          <w:sz w:val="24"/>
          <w:szCs w:val="24"/>
        </w:rPr>
        <w:t>、课题的管理</w:t>
      </w:r>
    </w:p>
    <w:p w:rsidR="005B27A9" w:rsidRPr="005B27A9" w:rsidRDefault="005B27A9" w:rsidP="005B27A9">
      <w:pPr>
        <w:spacing w:after="0" w:line="360" w:lineRule="auto"/>
        <w:ind w:left="169"/>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1</w:t>
      </w:r>
      <w:r w:rsidRPr="005B27A9">
        <w:rPr>
          <w:rFonts w:ascii="宋体" w:eastAsia="宋体" w:hAnsi="宋体" w:cs="宋体" w:hint="eastAsia"/>
          <w:sz w:val="24"/>
          <w:szCs w:val="24"/>
        </w:rPr>
        <w:t>）实行年度基金，课题期限为</w:t>
      </w:r>
      <w:r w:rsidRPr="005B27A9">
        <w:rPr>
          <w:rFonts w:ascii="Times New Roman" w:eastAsia="宋体" w:hAnsi="Times New Roman" w:cs="Times New Roman"/>
          <w:sz w:val="24"/>
          <w:szCs w:val="24"/>
        </w:rPr>
        <w:t>2</w:t>
      </w:r>
      <w:r w:rsidRPr="005B27A9">
        <w:rPr>
          <w:rFonts w:ascii="宋体" w:eastAsia="宋体" w:hAnsi="宋体" w:cs="宋体" w:hint="eastAsia"/>
          <w:sz w:val="24"/>
          <w:szCs w:val="24"/>
        </w:rPr>
        <w:t>年，资助金额一次核定。</w:t>
      </w:r>
    </w:p>
    <w:p w:rsidR="005B27A9" w:rsidRPr="005B27A9" w:rsidRDefault="005B27A9" w:rsidP="005B27A9">
      <w:pPr>
        <w:spacing w:after="0" w:line="360" w:lineRule="auto"/>
        <w:ind w:left="169"/>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2</w:t>
      </w:r>
      <w:r w:rsidRPr="005B27A9">
        <w:rPr>
          <w:rFonts w:ascii="宋体" w:eastAsia="宋体" w:hAnsi="宋体" w:cs="宋体" w:hint="eastAsia"/>
          <w:sz w:val="24"/>
          <w:szCs w:val="24"/>
        </w:rPr>
        <w:t>）在本实验室立项的科研课题，在实施过程中应按照要求提交年度进展报告，报告课题进行过程中取得的阶段性成果。</w:t>
      </w:r>
    </w:p>
    <w:p w:rsidR="005B27A9" w:rsidRPr="005B27A9" w:rsidRDefault="005B27A9" w:rsidP="005B27A9">
      <w:pPr>
        <w:spacing w:after="0" w:line="360" w:lineRule="auto"/>
        <w:ind w:left="169"/>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3</w:t>
      </w:r>
      <w:r w:rsidRPr="005B27A9">
        <w:rPr>
          <w:rFonts w:ascii="宋体" w:eastAsia="宋体" w:hAnsi="宋体" w:cs="宋体" w:hint="eastAsia"/>
          <w:sz w:val="24"/>
          <w:szCs w:val="24"/>
        </w:rPr>
        <w:t>）课题完成后负责人要向实验室递交总结报告，总结报告应包括以下内容：</w:t>
      </w:r>
    </w:p>
    <w:p w:rsidR="005B27A9" w:rsidRPr="005B27A9" w:rsidRDefault="005B27A9" w:rsidP="005B27A9">
      <w:pPr>
        <w:spacing w:after="0" w:line="360" w:lineRule="auto"/>
        <w:ind w:firstLine="225"/>
        <w:rPr>
          <w:rFonts w:ascii="宋体" w:eastAsia="宋体" w:hAnsi="宋体" w:cs="宋体"/>
          <w:sz w:val="24"/>
          <w:szCs w:val="24"/>
        </w:rPr>
      </w:pPr>
      <w:r w:rsidRPr="005B27A9">
        <w:rPr>
          <w:rFonts w:ascii="宋体" w:eastAsia="宋体" w:hAnsi="宋体" w:cs="宋体" w:hint="eastAsia"/>
          <w:sz w:val="24"/>
          <w:szCs w:val="24"/>
        </w:rPr>
        <w:lastRenderedPageBreak/>
        <w:t>①对照课题立项申请，主要研究内容的完成情况；</w:t>
      </w:r>
    </w:p>
    <w:p w:rsidR="005B27A9" w:rsidRPr="005B27A9" w:rsidRDefault="005B27A9" w:rsidP="005B27A9">
      <w:pPr>
        <w:spacing w:after="0" w:line="360" w:lineRule="auto"/>
        <w:ind w:firstLine="225"/>
        <w:rPr>
          <w:rFonts w:ascii="宋体" w:eastAsia="宋体" w:hAnsi="宋体" w:cs="宋体"/>
          <w:sz w:val="24"/>
          <w:szCs w:val="24"/>
        </w:rPr>
      </w:pPr>
      <w:r w:rsidRPr="005B27A9">
        <w:rPr>
          <w:rFonts w:ascii="宋体" w:eastAsia="宋体" w:hAnsi="宋体" w:cs="宋体" w:hint="eastAsia"/>
          <w:sz w:val="24"/>
          <w:szCs w:val="24"/>
        </w:rPr>
        <w:t>②所取得的主要研究成果（研究报告、论文、著作、申请专利、成果鉴定等）的情况；</w:t>
      </w:r>
    </w:p>
    <w:p w:rsidR="005B27A9" w:rsidRPr="005B27A9" w:rsidRDefault="005B27A9" w:rsidP="005B27A9">
      <w:pPr>
        <w:spacing w:after="0" w:line="360" w:lineRule="auto"/>
        <w:ind w:firstLine="225"/>
        <w:rPr>
          <w:rFonts w:ascii="宋体" w:eastAsia="宋体" w:hAnsi="宋体" w:cs="宋体"/>
          <w:sz w:val="24"/>
          <w:szCs w:val="24"/>
        </w:rPr>
      </w:pPr>
      <w:r w:rsidRPr="005B27A9">
        <w:rPr>
          <w:rFonts w:ascii="宋体" w:eastAsia="宋体" w:hAnsi="宋体" w:cs="宋体" w:hint="eastAsia"/>
          <w:sz w:val="24"/>
          <w:szCs w:val="24"/>
        </w:rPr>
        <w:t>③主要研究成果的应用情况或应用前景；</w:t>
      </w:r>
    </w:p>
    <w:p w:rsidR="005B27A9" w:rsidRPr="005B27A9" w:rsidRDefault="005B27A9" w:rsidP="005B27A9">
      <w:pPr>
        <w:spacing w:after="0" w:line="360" w:lineRule="auto"/>
        <w:ind w:firstLine="225"/>
        <w:rPr>
          <w:rFonts w:ascii="宋体" w:eastAsia="宋体" w:hAnsi="宋体" w:cs="宋体"/>
          <w:sz w:val="24"/>
          <w:szCs w:val="24"/>
        </w:rPr>
      </w:pPr>
      <w:r w:rsidRPr="005B27A9">
        <w:rPr>
          <w:rFonts w:ascii="宋体" w:eastAsia="宋体" w:hAnsi="宋体" w:cs="宋体" w:hint="eastAsia"/>
          <w:sz w:val="24"/>
          <w:szCs w:val="24"/>
        </w:rPr>
        <w:t>④课题经费的使用情况。</w:t>
      </w:r>
    </w:p>
    <w:p w:rsidR="005B27A9" w:rsidRPr="005B27A9" w:rsidRDefault="005B27A9" w:rsidP="005B27A9">
      <w:pPr>
        <w:spacing w:after="0" w:line="360" w:lineRule="auto"/>
        <w:ind w:left="225"/>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4</w:t>
      </w:r>
      <w:r w:rsidRPr="005B27A9">
        <w:rPr>
          <w:rFonts w:ascii="宋体" w:eastAsia="宋体" w:hAnsi="宋体" w:cs="宋体" w:hint="eastAsia"/>
          <w:sz w:val="24"/>
          <w:szCs w:val="24"/>
        </w:rPr>
        <w:t>）由实验室对结束的研究课题进行评估，评估结果向课题负责人所在单位通报。</w:t>
      </w:r>
    </w:p>
    <w:p w:rsidR="005B27A9" w:rsidRPr="005B27A9" w:rsidRDefault="005B27A9" w:rsidP="005B27A9">
      <w:pPr>
        <w:spacing w:after="0" w:line="360" w:lineRule="auto"/>
        <w:ind w:left="225"/>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5</w:t>
      </w:r>
      <w:r w:rsidRPr="005B27A9">
        <w:rPr>
          <w:rFonts w:ascii="宋体" w:eastAsia="宋体" w:hAnsi="宋体" w:cs="宋体" w:hint="eastAsia"/>
          <w:sz w:val="24"/>
          <w:szCs w:val="24"/>
        </w:rPr>
        <w:t>）课题执行过程中由于客观原因对研究计划和科研内容加以调整的要由课题负责人向实验室提出书面申请，经实验室同意后方可按照调整后的计划执行。</w:t>
      </w:r>
    </w:p>
    <w:p w:rsidR="005B27A9" w:rsidRPr="005B27A9" w:rsidRDefault="005B27A9" w:rsidP="005B27A9">
      <w:pPr>
        <w:spacing w:after="0" w:line="360" w:lineRule="auto"/>
        <w:ind w:left="225"/>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6</w:t>
      </w:r>
      <w:r w:rsidRPr="005B27A9">
        <w:rPr>
          <w:rFonts w:ascii="宋体" w:eastAsia="宋体" w:hAnsi="宋体" w:cs="宋体" w:hint="eastAsia"/>
          <w:sz w:val="24"/>
          <w:szCs w:val="24"/>
        </w:rPr>
        <w:t>）由本实验室开放课题资助经费的研究项目所取得研究成果归属，根据经费资助强度、实验室人员、设备的投入情况、研究成果的类别等方面情况，可分为以下几种情况：</w:t>
      </w:r>
    </w:p>
    <w:p w:rsidR="005B27A9" w:rsidRPr="005B27A9" w:rsidRDefault="005B27A9" w:rsidP="005B27A9">
      <w:pPr>
        <w:spacing w:after="0" w:line="360" w:lineRule="auto"/>
        <w:ind w:left="225"/>
        <w:rPr>
          <w:rFonts w:ascii="宋体" w:eastAsia="宋体" w:hAnsi="宋体" w:cs="宋体"/>
          <w:sz w:val="24"/>
          <w:szCs w:val="24"/>
        </w:rPr>
      </w:pPr>
      <w:r w:rsidRPr="005B27A9">
        <w:rPr>
          <w:rFonts w:ascii="宋体" w:eastAsia="宋体" w:hAnsi="宋体" w:cs="宋体" w:hint="eastAsia"/>
          <w:sz w:val="24"/>
          <w:szCs w:val="24"/>
        </w:rPr>
        <w:t>①研究成果归实验室所有，对个人的表彰、奖励由课题负责人和实际做出贡献的人员享受。</w:t>
      </w:r>
    </w:p>
    <w:p w:rsidR="005B27A9" w:rsidRPr="005B27A9" w:rsidRDefault="005B27A9" w:rsidP="005B27A9">
      <w:pPr>
        <w:spacing w:after="0" w:line="360" w:lineRule="auto"/>
        <w:ind w:left="225"/>
        <w:rPr>
          <w:rFonts w:ascii="宋体" w:eastAsia="宋体" w:hAnsi="宋体" w:cs="宋体"/>
          <w:sz w:val="24"/>
          <w:szCs w:val="24"/>
        </w:rPr>
      </w:pPr>
      <w:r w:rsidRPr="005B27A9">
        <w:rPr>
          <w:rFonts w:ascii="宋体" w:eastAsia="宋体" w:hAnsi="宋体" w:cs="宋体" w:hint="eastAsia"/>
          <w:sz w:val="24"/>
          <w:szCs w:val="24"/>
        </w:rPr>
        <w:t>②研究成果归实验室和课题负责人所在单位共有，成果的鉴定、奖励、专利等由双方共同署名。</w:t>
      </w:r>
    </w:p>
    <w:p w:rsidR="005B27A9" w:rsidRPr="005B27A9" w:rsidRDefault="005B27A9" w:rsidP="005B27A9">
      <w:pPr>
        <w:spacing w:after="0" w:line="360" w:lineRule="auto"/>
        <w:ind w:left="225"/>
        <w:rPr>
          <w:rFonts w:ascii="宋体" w:eastAsia="宋体" w:hAnsi="宋体" w:cs="宋体"/>
          <w:sz w:val="24"/>
          <w:szCs w:val="24"/>
        </w:rPr>
      </w:pPr>
      <w:r w:rsidRPr="005B27A9">
        <w:rPr>
          <w:rFonts w:ascii="宋体" w:eastAsia="宋体" w:hAnsi="宋体" w:cs="宋体" w:hint="eastAsia"/>
          <w:sz w:val="24"/>
          <w:szCs w:val="24"/>
        </w:rPr>
        <w:t>③研究成果由实验室和课题负责人所在单位或其它资助机构分享，其中主要利用本实验室仪器、设备、人员和经费资助部分研究成果归本实验室，其它部分根据实际情况确定其成果的归属。</w:t>
      </w:r>
    </w:p>
    <w:p w:rsidR="005B27A9" w:rsidRPr="005B27A9" w:rsidRDefault="005B27A9" w:rsidP="005B27A9">
      <w:pPr>
        <w:spacing w:after="0" w:line="360" w:lineRule="auto"/>
        <w:ind w:left="225"/>
        <w:rPr>
          <w:rFonts w:ascii="Times New Roman" w:eastAsia="宋体" w:hAnsi="Times New Roman" w:cs="Times New Roman"/>
          <w:sz w:val="24"/>
          <w:szCs w:val="24"/>
        </w:rPr>
      </w:pPr>
      <w:r w:rsidRPr="005B27A9">
        <w:rPr>
          <w:rFonts w:ascii="宋体" w:eastAsia="宋体" w:hAnsi="宋体" w:cs="宋体" w:hint="eastAsia"/>
          <w:sz w:val="24"/>
          <w:szCs w:val="24"/>
        </w:rPr>
        <w:t>④无论何种情况，获得本实验室开放课题基金资助的项目，在发表论著和提交研究报告时，</w:t>
      </w:r>
      <w:r w:rsidRPr="005B27A9">
        <w:rPr>
          <w:rFonts w:ascii="Times New Roman" w:eastAsia="宋体" w:hAnsi="宋体" w:cs="Times New Roman"/>
          <w:sz w:val="24"/>
          <w:szCs w:val="24"/>
        </w:rPr>
        <w:t>作者中必须要有项目负责人，同时在单位署名中有</w:t>
      </w:r>
      <w:r w:rsidRPr="005B27A9">
        <w:rPr>
          <w:rFonts w:ascii="Times New Roman" w:eastAsia="宋体" w:hAnsi="Times New Roman" w:cs="Times New Roman"/>
          <w:sz w:val="24"/>
          <w:szCs w:val="24"/>
        </w:rPr>
        <w:t>“</w:t>
      </w:r>
      <w:r w:rsidRPr="005B27A9">
        <w:rPr>
          <w:rFonts w:ascii="Times New Roman" w:eastAsia="宋体" w:hAnsi="宋体" w:cs="Times New Roman"/>
          <w:sz w:val="24"/>
          <w:szCs w:val="24"/>
        </w:rPr>
        <w:t>省部共建耐火材料与冶金国家重点实验室（武汉科技大学），</w:t>
      </w:r>
      <w:r w:rsidRPr="005B27A9">
        <w:rPr>
          <w:rFonts w:ascii="Times New Roman" w:eastAsia="宋体" w:hAnsi="Times New Roman" w:cs="Times New Roman"/>
          <w:sz w:val="24"/>
          <w:szCs w:val="24"/>
        </w:rPr>
        <w:t>The State Key Laboratory of Refractories and Metallurgy</w:t>
      </w:r>
      <w:r w:rsidRPr="005B27A9">
        <w:rPr>
          <w:rFonts w:ascii="Times New Roman" w:eastAsia="宋体" w:hAnsi="宋体" w:cs="Times New Roman"/>
          <w:sz w:val="24"/>
          <w:szCs w:val="24"/>
        </w:rPr>
        <w:t>（</w:t>
      </w:r>
      <w:r w:rsidRPr="005B27A9">
        <w:rPr>
          <w:rFonts w:ascii="Times New Roman" w:eastAsia="宋体" w:hAnsi="Times New Roman" w:cs="Times New Roman"/>
          <w:sz w:val="24"/>
          <w:szCs w:val="24"/>
        </w:rPr>
        <w:t>Wuhan University of Science and Technology</w:t>
      </w:r>
      <w:r w:rsidRPr="005B27A9">
        <w:rPr>
          <w:rFonts w:ascii="Times New Roman" w:eastAsia="宋体" w:hAnsi="宋体" w:cs="Times New Roman"/>
          <w:sz w:val="24"/>
          <w:szCs w:val="24"/>
        </w:rPr>
        <w:t>）</w:t>
      </w:r>
      <w:r w:rsidRPr="005B27A9">
        <w:rPr>
          <w:rFonts w:ascii="Times New Roman" w:eastAsia="宋体" w:hAnsi="Times New Roman" w:cs="Times New Roman"/>
          <w:sz w:val="24"/>
          <w:szCs w:val="24"/>
        </w:rPr>
        <w:t>”</w:t>
      </w:r>
      <w:r w:rsidRPr="005B27A9">
        <w:rPr>
          <w:rFonts w:ascii="Times New Roman" w:eastAsia="宋体" w:hAnsi="宋体" w:cs="Times New Roman"/>
          <w:sz w:val="24"/>
          <w:szCs w:val="24"/>
        </w:rPr>
        <w:t>（不一定为第一单位），同时在注明基金资助时至少一篇</w:t>
      </w:r>
      <w:r w:rsidRPr="005B27A9">
        <w:rPr>
          <w:rFonts w:ascii="Times New Roman" w:eastAsia="宋体" w:hAnsi="Times New Roman" w:cs="Times New Roman"/>
          <w:sz w:val="24"/>
          <w:szCs w:val="24"/>
        </w:rPr>
        <w:t>SCI</w:t>
      </w:r>
      <w:proofErr w:type="gramStart"/>
      <w:r w:rsidRPr="005B27A9">
        <w:rPr>
          <w:rFonts w:ascii="Times New Roman" w:eastAsia="宋体" w:hAnsi="宋体" w:cs="Times New Roman"/>
          <w:sz w:val="24"/>
          <w:szCs w:val="24"/>
        </w:rPr>
        <w:t>刊源论文</w:t>
      </w:r>
      <w:proofErr w:type="gramEnd"/>
      <w:r w:rsidRPr="005B27A9">
        <w:rPr>
          <w:rFonts w:ascii="Times New Roman" w:eastAsia="宋体" w:hAnsi="宋体" w:cs="Times New Roman"/>
          <w:sz w:val="24"/>
          <w:szCs w:val="24"/>
        </w:rPr>
        <w:t>我室排序为第一。</w:t>
      </w:r>
    </w:p>
    <w:p w:rsidR="005B27A9" w:rsidRPr="005B27A9" w:rsidRDefault="005B27A9" w:rsidP="005B27A9">
      <w:pPr>
        <w:spacing w:after="0" w:line="360" w:lineRule="auto"/>
        <w:rPr>
          <w:rFonts w:ascii="宋体" w:eastAsia="宋体" w:hAnsi="宋体" w:cs="宋体"/>
          <w:sz w:val="24"/>
          <w:szCs w:val="24"/>
        </w:rPr>
      </w:pPr>
      <w:r w:rsidRPr="005B27A9">
        <w:rPr>
          <w:rFonts w:ascii="Times New Roman" w:eastAsia="宋体" w:hAnsi="Times New Roman" w:cs="Times New Roman"/>
          <w:b/>
          <w:bCs/>
          <w:sz w:val="24"/>
          <w:szCs w:val="24"/>
        </w:rPr>
        <w:t>4</w:t>
      </w:r>
      <w:r w:rsidRPr="005B27A9">
        <w:rPr>
          <w:rFonts w:ascii="宋体" w:eastAsia="宋体" w:hAnsi="宋体" w:cs="宋体" w:hint="eastAsia"/>
          <w:b/>
          <w:bCs/>
          <w:sz w:val="24"/>
          <w:szCs w:val="24"/>
        </w:rPr>
        <w:t>、课题经费的使用</w:t>
      </w:r>
    </w:p>
    <w:p w:rsidR="005B27A9" w:rsidRPr="005B27A9" w:rsidRDefault="005B27A9" w:rsidP="005B27A9">
      <w:pPr>
        <w:spacing w:after="0" w:line="360" w:lineRule="auto"/>
        <w:ind w:left="169"/>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1</w:t>
      </w:r>
      <w:r w:rsidRPr="005B27A9">
        <w:rPr>
          <w:rFonts w:ascii="宋体" w:eastAsia="宋体" w:hAnsi="宋体" w:cs="宋体" w:hint="eastAsia"/>
          <w:sz w:val="24"/>
          <w:szCs w:val="24"/>
        </w:rPr>
        <w:t>）支付使用本实验室仪器设备应交纳的检测费。</w:t>
      </w:r>
    </w:p>
    <w:p w:rsidR="005B27A9" w:rsidRPr="005B27A9" w:rsidRDefault="005B27A9" w:rsidP="005B27A9">
      <w:pPr>
        <w:spacing w:after="0" w:line="360" w:lineRule="auto"/>
        <w:ind w:left="169"/>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2</w:t>
      </w:r>
      <w:r w:rsidRPr="005B27A9">
        <w:rPr>
          <w:rFonts w:ascii="宋体" w:eastAsia="宋体" w:hAnsi="宋体" w:cs="宋体" w:hint="eastAsia"/>
          <w:sz w:val="24"/>
          <w:szCs w:val="24"/>
        </w:rPr>
        <w:t>）支付学术活动费，包括在与课题有关的国内学术会议、科研调研、资料费。</w:t>
      </w:r>
    </w:p>
    <w:p w:rsidR="005B27A9" w:rsidRPr="005B27A9" w:rsidRDefault="005B27A9" w:rsidP="005B27A9">
      <w:pPr>
        <w:spacing w:after="0" w:line="360" w:lineRule="auto"/>
        <w:ind w:left="169"/>
        <w:rPr>
          <w:rFonts w:ascii="宋体" w:eastAsia="宋体" w:hAnsi="宋体" w:cs="宋体"/>
          <w:sz w:val="24"/>
          <w:szCs w:val="24"/>
        </w:rPr>
      </w:pPr>
      <w:r w:rsidRPr="005B27A9">
        <w:rPr>
          <w:rFonts w:ascii="宋体" w:eastAsia="宋体" w:hAnsi="宋体" w:cs="宋体" w:hint="eastAsia"/>
          <w:sz w:val="24"/>
          <w:szCs w:val="24"/>
        </w:rPr>
        <w:lastRenderedPageBreak/>
        <w:t>（</w:t>
      </w:r>
      <w:r w:rsidRPr="005B27A9">
        <w:rPr>
          <w:rFonts w:ascii="Times New Roman" w:eastAsia="宋体" w:hAnsi="Times New Roman" w:cs="Times New Roman"/>
          <w:sz w:val="24"/>
          <w:szCs w:val="24"/>
        </w:rPr>
        <w:t>3</w:t>
      </w:r>
      <w:r w:rsidRPr="005B27A9">
        <w:rPr>
          <w:rFonts w:ascii="宋体" w:eastAsia="宋体" w:hAnsi="宋体" w:cs="宋体" w:hint="eastAsia"/>
          <w:sz w:val="24"/>
          <w:szCs w:val="24"/>
        </w:rPr>
        <w:t>）支付本实验室开放课题项目组成员在国际、国内学术刊物上发表论文的版面费。</w:t>
      </w:r>
    </w:p>
    <w:p w:rsidR="005B27A9" w:rsidRPr="005B27A9" w:rsidRDefault="005B27A9" w:rsidP="005B27A9">
      <w:pPr>
        <w:spacing w:after="0" w:line="360" w:lineRule="auto"/>
        <w:ind w:left="169"/>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4</w:t>
      </w:r>
      <w:r w:rsidRPr="005B27A9">
        <w:rPr>
          <w:rFonts w:ascii="宋体" w:eastAsia="宋体" w:hAnsi="宋体" w:cs="宋体" w:hint="eastAsia"/>
          <w:sz w:val="24"/>
          <w:szCs w:val="24"/>
        </w:rPr>
        <w:t>）支付与课题直接有关的科研费用如材料费等。</w:t>
      </w:r>
    </w:p>
    <w:p w:rsidR="005B27A9" w:rsidRPr="005B27A9" w:rsidRDefault="005B27A9" w:rsidP="005B27A9">
      <w:pPr>
        <w:spacing w:after="0" w:line="360" w:lineRule="auto"/>
        <w:ind w:left="169"/>
        <w:rPr>
          <w:rFonts w:ascii="宋体" w:eastAsia="宋体" w:hAnsi="宋体" w:cs="宋体"/>
          <w:sz w:val="24"/>
          <w:szCs w:val="24"/>
        </w:rPr>
      </w:pPr>
      <w:r w:rsidRPr="005B27A9">
        <w:rPr>
          <w:rFonts w:ascii="宋体" w:eastAsia="宋体" w:hAnsi="宋体" w:cs="宋体" w:hint="eastAsia"/>
          <w:sz w:val="24"/>
          <w:szCs w:val="24"/>
        </w:rPr>
        <w:t>（</w:t>
      </w:r>
      <w:r w:rsidRPr="005B27A9">
        <w:rPr>
          <w:rFonts w:ascii="Times New Roman" w:eastAsia="宋体" w:hAnsi="Times New Roman" w:cs="Times New Roman"/>
          <w:sz w:val="24"/>
          <w:szCs w:val="24"/>
        </w:rPr>
        <w:t>5</w:t>
      </w:r>
      <w:r w:rsidRPr="005B27A9">
        <w:rPr>
          <w:rFonts w:ascii="宋体" w:eastAsia="宋体" w:hAnsi="宋体" w:cs="宋体" w:hint="eastAsia"/>
          <w:sz w:val="24"/>
          <w:szCs w:val="24"/>
        </w:rPr>
        <w:t>）经费使用按</w:t>
      </w:r>
      <w:r w:rsidRPr="005B27A9">
        <w:rPr>
          <w:rFonts w:ascii="Times New Roman" w:eastAsia="宋体" w:hAnsi="Times New Roman" w:cs="Times New Roman"/>
          <w:sz w:val="24"/>
          <w:szCs w:val="24"/>
        </w:rPr>
        <w:t>4:4:2</w:t>
      </w:r>
      <w:r w:rsidRPr="005B27A9">
        <w:rPr>
          <w:rFonts w:ascii="宋体" w:eastAsia="宋体" w:hAnsi="宋体" w:cs="宋体" w:hint="eastAsia"/>
          <w:sz w:val="24"/>
          <w:szCs w:val="24"/>
        </w:rPr>
        <w:t>标准执行（</w:t>
      </w:r>
      <w:r w:rsidRPr="005B27A9">
        <w:rPr>
          <w:rFonts w:ascii="Times New Roman" w:eastAsia="宋体" w:hAnsi="Times New Roman" w:cs="Times New Roman"/>
          <w:sz w:val="24"/>
          <w:szCs w:val="24"/>
        </w:rPr>
        <w:t>40%</w:t>
      </w:r>
      <w:proofErr w:type="gramStart"/>
      <w:r w:rsidRPr="005B27A9">
        <w:rPr>
          <w:rFonts w:ascii="宋体" w:eastAsia="宋体" w:hAnsi="宋体" w:cs="宋体" w:hint="eastAsia"/>
          <w:sz w:val="24"/>
          <w:szCs w:val="24"/>
        </w:rPr>
        <w:t>留重点</w:t>
      </w:r>
      <w:proofErr w:type="gramEnd"/>
      <w:r w:rsidRPr="005B27A9">
        <w:rPr>
          <w:rFonts w:ascii="宋体" w:eastAsia="宋体" w:hAnsi="宋体" w:cs="宋体" w:hint="eastAsia"/>
          <w:sz w:val="24"/>
          <w:szCs w:val="24"/>
        </w:rPr>
        <w:t>实验室作研究费用，</w:t>
      </w:r>
      <w:r w:rsidRPr="005B27A9">
        <w:rPr>
          <w:rFonts w:ascii="Times New Roman" w:eastAsia="宋体" w:hAnsi="Times New Roman" w:cs="Times New Roman"/>
          <w:sz w:val="24"/>
          <w:szCs w:val="24"/>
        </w:rPr>
        <w:t>40%</w:t>
      </w:r>
      <w:r w:rsidRPr="005B27A9">
        <w:rPr>
          <w:rFonts w:ascii="宋体" w:eastAsia="宋体" w:hAnsi="宋体" w:cs="宋体" w:hint="eastAsia"/>
          <w:sz w:val="24"/>
          <w:szCs w:val="24"/>
        </w:rPr>
        <w:t>拨付申请人所在单位，</w:t>
      </w:r>
      <w:r w:rsidRPr="005B27A9">
        <w:rPr>
          <w:rFonts w:ascii="Times New Roman" w:eastAsia="宋体" w:hAnsi="Times New Roman" w:cs="Times New Roman"/>
          <w:sz w:val="24"/>
          <w:szCs w:val="24"/>
        </w:rPr>
        <w:t>20%</w:t>
      </w:r>
      <w:r w:rsidRPr="005B27A9">
        <w:rPr>
          <w:rFonts w:ascii="宋体" w:eastAsia="宋体" w:hAnsi="宋体" w:cs="宋体" w:hint="eastAsia"/>
          <w:sz w:val="24"/>
          <w:szCs w:val="24"/>
        </w:rPr>
        <w:t>在结题后拨付）。</w:t>
      </w:r>
    </w:p>
    <w:p w:rsidR="005B27A9" w:rsidRPr="005B27A9" w:rsidRDefault="005B27A9" w:rsidP="005B27A9">
      <w:pPr>
        <w:spacing w:after="0" w:line="360" w:lineRule="auto"/>
        <w:rPr>
          <w:rFonts w:ascii="宋体" w:eastAsia="宋体" w:hAnsi="宋体" w:cs="宋体"/>
          <w:sz w:val="24"/>
          <w:szCs w:val="24"/>
        </w:rPr>
      </w:pPr>
      <w:r w:rsidRPr="005B27A9">
        <w:rPr>
          <w:rFonts w:ascii="Times New Roman" w:eastAsia="宋体" w:hAnsi="Times New Roman" w:cs="Times New Roman"/>
          <w:b/>
          <w:bCs/>
          <w:sz w:val="24"/>
          <w:szCs w:val="24"/>
        </w:rPr>
        <w:t>5</w:t>
      </w:r>
      <w:r w:rsidRPr="005B27A9">
        <w:rPr>
          <w:rFonts w:ascii="宋体" w:eastAsia="宋体" w:hAnsi="宋体" w:cs="宋体" w:hint="eastAsia"/>
          <w:b/>
          <w:bCs/>
          <w:sz w:val="24"/>
          <w:szCs w:val="24"/>
        </w:rPr>
        <w:t>、附则</w:t>
      </w:r>
    </w:p>
    <w:p w:rsidR="005B27A9" w:rsidRPr="005B27A9" w:rsidRDefault="005B27A9" w:rsidP="005B27A9">
      <w:pPr>
        <w:spacing w:after="0" w:line="360" w:lineRule="auto"/>
        <w:ind w:left="225" w:firstLine="56"/>
        <w:rPr>
          <w:rFonts w:ascii="宋体" w:eastAsia="宋体" w:hAnsi="宋体" w:cs="宋体"/>
          <w:sz w:val="24"/>
          <w:szCs w:val="24"/>
        </w:rPr>
      </w:pPr>
      <w:r w:rsidRPr="005B27A9">
        <w:rPr>
          <w:rFonts w:ascii="宋体" w:eastAsia="宋体" w:hAnsi="宋体" w:cs="宋体" w:hint="eastAsia"/>
          <w:sz w:val="24"/>
          <w:szCs w:val="24"/>
        </w:rPr>
        <w:t>本条例的解释权属于实验室。</w:t>
      </w:r>
    </w:p>
    <w:p w:rsidR="004358AB" w:rsidRDefault="004358AB" w:rsidP="00D31D50">
      <w:pPr>
        <w:spacing w:line="220" w:lineRule="atLeast"/>
        <w:rPr>
          <w:rFonts w:hint="eastAsia"/>
        </w:rPr>
      </w:pPr>
    </w:p>
    <w:p w:rsidR="005D265E" w:rsidRDefault="005D265E" w:rsidP="00D31D50">
      <w:pPr>
        <w:spacing w:line="220" w:lineRule="atLeast"/>
        <w:rPr>
          <w:rFonts w:hint="eastAsia"/>
        </w:rPr>
      </w:pPr>
    </w:p>
    <w:p w:rsidR="005D265E" w:rsidRDefault="005D265E" w:rsidP="00D31D50">
      <w:pPr>
        <w:spacing w:line="220" w:lineRule="atLeast"/>
        <w:rPr>
          <w:rFonts w:hint="eastAsia"/>
        </w:rPr>
      </w:pPr>
      <w:bookmarkStart w:id="0" w:name="_GoBack"/>
      <w:bookmarkEnd w:id="0"/>
    </w:p>
    <w:p w:rsidR="005D265E" w:rsidRPr="005D265E" w:rsidRDefault="005D265E" w:rsidP="005D265E">
      <w:pPr>
        <w:adjustRightInd/>
        <w:snapToGrid/>
        <w:spacing w:before="100" w:beforeAutospacing="1" w:after="100" w:afterAutospacing="1" w:line="360" w:lineRule="auto"/>
        <w:ind w:firstLine="113"/>
        <w:rPr>
          <w:rFonts w:ascii="宋体" w:eastAsia="宋体" w:hAnsi="宋体" w:cs="宋体" w:hint="eastAsia"/>
          <w:sz w:val="24"/>
          <w:szCs w:val="24"/>
        </w:rPr>
      </w:pPr>
      <w:r w:rsidRPr="005D265E">
        <w:rPr>
          <w:rFonts w:ascii="宋体" w:eastAsia="宋体" w:hAnsi="宋体" w:cs="宋体" w:hint="eastAsia"/>
          <w:sz w:val="24"/>
          <w:szCs w:val="24"/>
        </w:rPr>
        <w:t>附件二</w:t>
      </w:r>
    </w:p>
    <w:p w:rsidR="005D265E" w:rsidRPr="005D265E" w:rsidRDefault="005D265E" w:rsidP="005D265E">
      <w:pPr>
        <w:adjustRightInd/>
        <w:snapToGrid/>
        <w:spacing w:before="100" w:beforeAutospacing="1" w:after="100" w:afterAutospacing="1" w:line="360" w:lineRule="auto"/>
        <w:ind w:firstLine="113"/>
        <w:jc w:val="center"/>
        <w:rPr>
          <w:rFonts w:ascii="宋体" w:eastAsia="宋体" w:hAnsi="宋体" w:cs="宋体"/>
          <w:sz w:val="24"/>
          <w:szCs w:val="24"/>
        </w:rPr>
      </w:pPr>
      <w:r w:rsidRPr="005D265E">
        <w:rPr>
          <w:rFonts w:ascii="宋体" w:eastAsia="宋体" w:hAnsi="宋体" w:cs="宋体" w:hint="eastAsia"/>
          <w:sz w:val="24"/>
          <w:szCs w:val="24"/>
        </w:rPr>
        <w:t>武汉科技大学省部共建耐火材料与冶金国家重点实验室开放基金</w:t>
      </w:r>
    </w:p>
    <w:p w:rsidR="005D265E" w:rsidRPr="005D265E" w:rsidRDefault="005D265E" w:rsidP="005D265E">
      <w:pPr>
        <w:adjustRightInd/>
        <w:snapToGrid/>
        <w:spacing w:before="100" w:beforeAutospacing="1" w:after="100" w:afterAutospacing="1" w:line="360" w:lineRule="auto"/>
        <w:ind w:firstLine="113"/>
        <w:jc w:val="center"/>
        <w:rPr>
          <w:rFonts w:ascii="宋体" w:eastAsia="宋体" w:hAnsi="宋体" w:cs="宋体"/>
          <w:sz w:val="24"/>
          <w:szCs w:val="24"/>
        </w:rPr>
      </w:pPr>
      <w:r w:rsidRPr="005D265E">
        <w:rPr>
          <w:rFonts w:ascii="宋体" w:eastAsia="宋体" w:hAnsi="宋体" w:cs="宋体" w:hint="eastAsia"/>
          <w:b/>
          <w:bCs/>
          <w:sz w:val="24"/>
          <w:szCs w:val="24"/>
        </w:rPr>
        <w:t>项目指南</w:t>
      </w:r>
    </w:p>
    <w:p w:rsidR="005D265E" w:rsidRPr="005D265E" w:rsidRDefault="005D265E" w:rsidP="005D265E">
      <w:pPr>
        <w:spacing w:after="0" w:line="360" w:lineRule="auto"/>
        <w:ind w:firstLineChars="194" w:firstLine="466"/>
        <w:rPr>
          <w:rFonts w:ascii="宋体" w:eastAsia="宋体" w:hAnsi="宋体" w:cs="宋体"/>
          <w:sz w:val="24"/>
          <w:szCs w:val="24"/>
        </w:rPr>
      </w:pPr>
      <w:r w:rsidRPr="005D265E">
        <w:rPr>
          <w:rFonts w:ascii="宋体" w:eastAsia="宋体" w:hAnsi="宋体" w:cs="宋体" w:hint="eastAsia"/>
          <w:sz w:val="24"/>
          <w:szCs w:val="24"/>
        </w:rPr>
        <w:t>根据国家科技部、湖北省人民政府关于重点实验室对外开放的精神，本实验室设立对外开放基金，鼓励探索未知，欢迎跨学科合作，每年资助若干</w:t>
      </w:r>
      <w:proofErr w:type="gramStart"/>
      <w:r w:rsidRPr="005D265E">
        <w:rPr>
          <w:rFonts w:ascii="宋体" w:eastAsia="宋体" w:hAnsi="宋体" w:cs="宋体" w:hint="eastAsia"/>
          <w:sz w:val="24"/>
          <w:szCs w:val="24"/>
        </w:rPr>
        <w:t>项开放</w:t>
      </w:r>
      <w:proofErr w:type="gramEnd"/>
      <w:r w:rsidRPr="005D265E">
        <w:rPr>
          <w:rFonts w:ascii="宋体" w:eastAsia="宋体" w:hAnsi="宋体" w:cs="宋体" w:hint="eastAsia"/>
          <w:sz w:val="24"/>
          <w:szCs w:val="24"/>
        </w:rPr>
        <w:t>项目。申请项目指南如下：</w:t>
      </w:r>
    </w:p>
    <w:p w:rsidR="005D265E" w:rsidRPr="005D265E" w:rsidRDefault="005D265E" w:rsidP="005D265E">
      <w:pPr>
        <w:adjustRightInd/>
        <w:snapToGrid/>
        <w:spacing w:before="100" w:beforeAutospacing="1" w:after="100" w:afterAutospacing="1" w:line="360" w:lineRule="auto"/>
        <w:rPr>
          <w:rFonts w:ascii="宋体" w:eastAsia="宋体" w:hAnsi="宋体" w:cs="宋体"/>
          <w:sz w:val="24"/>
          <w:szCs w:val="24"/>
        </w:rPr>
      </w:pPr>
      <w:r w:rsidRPr="005D265E">
        <w:rPr>
          <w:rFonts w:ascii="宋体" w:eastAsia="宋体" w:hAnsi="宋体" w:cs="宋体" w:hint="eastAsia"/>
          <w:b/>
          <w:bCs/>
          <w:sz w:val="24"/>
          <w:szCs w:val="24"/>
        </w:rPr>
        <w:t>一、耐火材料与高温陶瓷新的设计理论与制备技术</w:t>
      </w:r>
    </w:p>
    <w:p w:rsidR="005D265E" w:rsidRPr="005D265E" w:rsidRDefault="005D265E" w:rsidP="005D265E">
      <w:pPr>
        <w:adjustRightInd/>
        <w:snapToGrid/>
        <w:spacing w:before="100" w:beforeAutospacing="1" w:after="100" w:afterAutospacing="1" w:line="360" w:lineRule="auto"/>
        <w:ind w:firstLineChars="200" w:firstLine="480"/>
        <w:rPr>
          <w:rFonts w:ascii="宋体" w:eastAsia="宋体" w:hAnsi="宋体" w:cs="宋体"/>
          <w:sz w:val="24"/>
          <w:szCs w:val="24"/>
        </w:rPr>
      </w:pPr>
      <w:r w:rsidRPr="005D265E">
        <w:rPr>
          <w:rFonts w:ascii="宋体" w:eastAsia="宋体" w:hAnsi="宋体" w:cs="宋体" w:hint="eastAsia"/>
          <w:sz w:val="24"/>
          <w:szCs w:val="24"/>
        </w:rPr>
        <w:t>资助氧化物、非氧化物等耐火材料与高温陶瓷的结构设计理论及相关新的制备技术研究，主要探索材料在合成、结构与性能研究中的科学问题。重点资助高性能低碳材料、多孔材料、梯度材料、</w:t>
      </w:r>
      <w:proofErr w:type="gramStart"/>
      <w:r w:rsidRPr="005D265E">
        <w:rPr>
          <w:rFonts w:ascii="宋体" w:eastAsia="宋体" w:hAnsi="宋体" w:cs="宋体" w:hint="eastAsia"/>
          <w:sz w:val="24"/>
          <w:szCs w:val="24"/>
        </w:rPr>
        <w:t>无铬化</w:t>
      </w:r>
      <w:proofErr w:type="gramEnd"/>
      <w:r w:rsidRPr="005D265E">
        <w:rPr>
          <w:rFonts w:ascii="宋体" w:eastAsia="宋体" w:hAnsi="宋体" w:cs="宋体" w:hint="eastAsia"/>
          <w:sz w:val="24"/>
          <w:szCs w:val="24"/>
        </w:rPr>
        <w:t>材料、不定形材料以及低值耐火材料与高温陶瓷资源高效利用等方面的研究，鼓励利用新材料及材料制备新理论和新技术进行耐火材料与高温陶瓷的拓展应用研究。</w:t>
      </w:r>
    </w:p>
    <w:p w:rsidR="005D265E" w:rsidRPr="005D265E" w:rsidRDefault="005D265E" w:rsidP="005D265E">
      <w:pPr>
        <w:adjustRightInd/>
        <w:snapToGrid/>
        <w:spacing w:before="100" w:beforeAutospacing="1" w:after="100" w:afterAutospacing="1" w:line="360" w:lineRule="auto"/>
        <w:rPr>
          <w:rFonts w:ascii="宋体" w:eastAsia="宋体" w:hAnsi="宋体" w:cs="宋体"/>
          <w:sz w:val="24"/>
          <w:szCs w:val="24"/>
        </w:rPr>
      </w:pPr>
      <w:r w:rsidRPr="005D265E">
        <w:rPr>
          <w:rFonts w:ascii="宋体" w:eastAsia="宋体" w:hAnsi="宋体" w:cs="宋体" w:hint="eastAsia"/>
          <w:b/>
          <w:bCs/>
          <w:sz w:val="24"/>
          <w:szCs w:val="24"/>
        </w:rPr>
        <w:t>二、耐火材料与高温陶瓷在服役中的物理化学性能演变与优化</w:t>
      </w:r>
    </w:p>
    <w:p w:rsidR="005D265E" w:rsidRPr="005D265E" w:rsidRDefault="005D265E" w:rsidP="005D265E">
      <w:pPr>
        <w:adjustRightInd/>
        <w:snapToGrid/>
        <w:spacing w:before="100" w:beforeAutospacing="1" w:after="100" w:afterAutospacing="1" w:line="360" w:lineRule="auto"/>
        <w:ind w:firstLineChars="192" w:firstLine="461"/>
        <w:rPr>
          <w:rFonts w:ascii="宋体" w:eastAsia="宋体" w:hAnsi="宋体" w:cs="宋体"/>
          <w:sz w:val="24"/>
          <w:szCs w:val="24"/>
        </w:rPr>
      </w:pPr>
      <w:r w:rsidRPr="005D265E">
        <w:rPr>
          <w:rFonts w:ascii="宋体" w:eastAsia="宋体" w:hAnsi="宋体" w:cs="宋体" w:hint="eastAsia"/>
          <w:sz w:val="24"/>
          <w:szCs w:val="24"/>
        </w:rPr>
        <w:t>资助耐火材料与高温陶瓷在服役过程中，因受到温度、外力、气氛、介质侵蚀和冲刷及外场等作用，自身显微结构、物理及化学性能的演化规律研究。</w:t>
      </w:r>
      <w:r w:rsidRPr="005D265E">
        <w:rPr>
          <w:rFonts w:ascii="宋体" w:eastAsia="宋体" w:hAnsi="宋体" w:cs="宋体" w:hint="eastAsia"/>
          <w:sz w:val="24"/>
          <w:szCs w:val="24"/>
        </w:rPr>
        <w:lastRenderedPageBreak/>
        <w:t>重点资助材料与介质界面的高温物理化学反应机理及对材料、介质的组成、结构和性能影响，并进行优化设计控制的深度交叉研究。</w:t>
      </w:r>
    </w:p>
    <w:p w:rsidR="005D265E" w:rsidRPr="005D265E" w:rsidRDefault="005D265E" w:rsidP="005D265E">
      <w:pPr>
        <w:adjustRightInd/>
        <w:snapToGrid/>
        <w:spacing w:before="100" w:beforeAutospacing="1" w:after="100" w:afterAutospacing="1" w:line="360" w:lineRule="auto"/>
        <w:rPr>
          <w:rFonts w:ascii="宋体" w:eastAsia="宋体" w:hAnsi="宋体" w:cs="宋体"/>
          <w:sz w:val="24"/>
          <w:szCs w:val="24"/>
        </w:rPr>
      </w:pPr>
      <w:r w:rsidRPr="005D265E">
        <w:rPr>
          <w:rFonts w:ascii="宋体" w:eastAsia="宋体" w:hAnsi="宋体" w:cs="宋体" w:hint="eastAsia"/>
          <w:b/>
          <w:bCs/>
          <w:sz w:val="24"/>
          <w:szCs w:val="24"/>
        </w:rPr>
        <w:t>三、超</w:t>
      </w:r>
      <w:r w:rsidRPr="005D265E">
        <w:rPr>
          <w:rFonts w:ascii="宋体" w:eastAsia="宋体" w:hAnsi="宋体" w:cs="宋体"/>
          <w:b/>
          <w:bCs/>
          <w:sz w:val="24"/>
          <w:szCs w:val="24"/>
        </w:rPr>
        <w:t>高温</w:t>
      </w:r>
      <w:r w:rsidRPr="005D265E">
        <w:rPr>
          <w:rFonts w:ascii="宋体" w:eastAsia="宋体" w:hAnsi="宋体" w:cs="宋体" w:hint="eastAsia"/>
          <w:b/>
          <w:bCs/>
          <w:sz w:val="24"/>
          <w:szCs w:val="24"/>
        </w:rPr>
        <w:t>陶瓷</w:t>
      </w:r>
      <w:r w:rsidRPr="005D265E">
        <w:rPr>
          <w:rFonts w:ascii="宋体" w:eastAsia="宋体" w:hAnsi="宋体" w:cs="宋体"/>
          <w:b/>
          <w:bCs/>
          <w:sz w:val="24"/>
          <w:szCs w:val="24"/>
        </w:rPr>
        <w:t>材料制备新技术</w:t>
      </w:r>
    </w:p>
    <w:p w:rsidR="005D265E" w:rsidRPr="005D265E" w:rsidRDefault="005D265E" w:rsidP="005D265E">
      <w:pPr>
        <w:adjustRightInd/>
        <w:snapToGrid/>
        <w:spacing w:before="100" w:beforeAutospacing="1" w:after="100" w:afterAutospacing="1" w:line="360" w:lineRule="auto"/>
        <w:ind w:firstLineChars="192" w:firstLine="461"/>
        <w:rPr>
          <w:rFonts w:ascii="宋体" w:eastAsia="宋体" w:hAnsi="宋体" w:cs="宋体" w:hint="eastAsia"/>
          <w:sz w:val="24"/>
          <w:szCs w:val="24"/>
        </w:rPr>
      </w:pPr>
      <w:r w:rsidRPr="005D265E">
        <w:rPr>
          <w:rFonts w:ascii="宋体" w:eastAsia="宋体" w:hAnsi="宋体" w:cs="宋体" w:hint="eastAsia"/>
          <w:sz w:val="24"/>
          <w:szCs w:val="24"/>
        </w:rPr>
        <w:t>主要资助超</w:t>
      </w:r>
      <w:r w:rsidRPr="005D265E">
        <w:rPr>
          <w:rFonts w:ascii="宋体" w:eastAsia="宋体" w:hAnsi="宋体" w:cs="宋体"/>
          <w:sz w:val="24"/>
          <w:szCs w:val="24"/>
        </w:rPr>
        <w:t>高温</w:t>
      </w:r>
      <w:r w:rsidRPr="005D265E">
        <w:rPr>
          <w:rFonts w:ascii="宋体" w:eastAsia="宋体" w:hAnsi="宋体" w:cs="宋体" w:hint="eastAsia"/>
          <w:bCs/>
          <w:sz w:val="24"/>
          <w:szCs w:val="24"/>
        </w:rPr>
        <w:t>陶瓷</w:t>
      </w:r>
      <w:r w:rsidRPr="005D265E">
        <w:rPr>
          <w:rFonts w:ascii="宋体" w:eastAsia="宋体" w:hAnsi="宋体" w:cs="宋体"/>
          <w:sz w:val="24"/>
          <w:szCs w:val="24"/>
        </w:rPr>
        <w:t>材料的制备理论</w:t>
      </w:r>
      <w:r w:rsidRPr="005D265E">
        <w:rPr>
          <w:rFonts w:ascii="宋体" w:eastAsia="宋体" w:hAnsi="宋体" w:cs="宋体" w:hint="eastAsia"/>
          <w:sz w:val="24"/>
          <w:szCs w:val="24"/>
        </w:rPr>
        <w:t>及方法，重点资助可以</w:t>
      </w:r>
      <w:r w:rsidRPr="005D265E">
        <w:rPr>
          <w:rFonts w:ascii="宋体" w:eastAsia="宋体" w:hAnsi="宋体" w:cs="宋体"/>
          <w:sz w:val="24"/>
          <w:szCs w:val="24"/>
        </w:rPr>
        <w:t>满足航空、航天及国防等特殊需求的新型</w:t>
      </w:r>
      <w:r w:rsidRPr="005D265E">
        <w:rPr>
          <w:rFonts w:ascii="宋体" w:eastAsia="宋体" w:hAnsi="宋体" w:cs="宋体" w:hint="eastAsia"/>
          <w:sz w:val="24"/>
          <w:szCs w:val="24"/>
        </w:rPr>
        <w:t>超</w:t>
      </w:r>
      <w:r w:rsidRPr="005D265E">
        <w:rPr>
          <w:rFonts w:ascii="宋体" w:eastAsia="宋体" w:hAnsi="宋体" w:cs="宋体"/>
          <w:sz w:val="24"/>
          <w:szCs w:val="24"/>
        </w:rPr>
        <w:t>高温材料</w:t>
      </w:r>
      <w:r w:rsidRPr="005D265E">
        <w:rPr>
          <w:rFonts w:ascii="宋体" w:eastAsia="宋体" w:hAnsi="宋体" w:cs="宋体" w:hint="eastAsia"/>
          <w:sz w:val="24"/>
          <w:szCs w:val="24"/>
        </w:rPr>
        <w:t>的制备及其对性能的影响变化规律,鼓励开展超</w:t>
      </w:r>
      <w:r w:rsidRPr="005D265E">
        <w:rPr>
          <w:rFonts w:ascii="宋体" w:eastAsia="宋体" w:hAnsi="宋体" w:cs="宋体"/>
          <w:sz w:val="24"/>
          <w:szCs w:val="24"/>
        </w:rPr>
        <w:t>高温</w:t>
      </w:r>
      <w:r w:rsidRPr="005D265E">
        <w:rPr>
          <w:rFonts w:ascii="宋体" w:eastAsia="宋体" w:hAnsi="宋体" w:cs="宋体" w:hint="eastAsia"/>
          <w:sz w:val="24"/>
          <w:szCs w:val="24"/>
        </w:rPr>
        <w:t>陶瓷</w:t>
      </w:r>
      <w:r w:rsidRPr="005D265E">
        <w:rPr>
          <w:rFonts w:ascii="宋体" w:eastAsia="宋体" w:hAnsi="宋体" w:cs="宋体"/>
          <w:sz w:val="24"/>
          <w:szCs w:val="24"/>
        </w:rPr>
        <w:t>材料</w:t>
      </w:r>
      <w:r w:rsidRPr="005D265E">
        <w:rPr>
          <w:rFonts w:ascii="宋体" w:eastAsia="宋体" w:hAnsi="宋体" w:cs="宋体" w:hint="eastAsia"/>
          <w:sz w:val="24"/>
          <w:szCs w:val="24"/>
        </w:rPr>
        <w:t>新体系的探索。</w:t>
      </w:r>
    </w:p>
    <w:p w:rsidR="005D265E" w:rsidRPr="005D265E" w:rsidRDefault="005D265E" w:rsidP="005D265E">
      <w:pPr>
        <w:adjustRightInd/>
        <w:snapToGrid/>
        <w:spacing w:before="100" w:beforeAutospacing="1" w:after="100" w:afterAutospacing="1" w:line="360" w:lineRule="auto"/>
        <w:rPr>
          <w:rFonts w:ascii="宋体" w:eastAsia="宋体" w:hAnsi="宋体" w:cs="宋体"/>
          <w:sz w:val="24"/>
          <w:szCs w:val="24"/>
        </w:rPr>
      </w:pPr>
      <w:r w:rsidRPr="005D265E">
        <w:rPr>
          <w:rFonts w:ascii="宋体" w:eastAsia="宋体" w:hAnsi="宋体" w:cs="宋体" w:hint="eastAsia"/>
          <w:b/>
          <w:bCs/>
          <w:sz w:val="24"/>
          <w:szCs w:val="24"/>
        </w:rPr>
        <w:t>四、炼铁系统中的物理化学反应过程研究</w:t>
      </w:r>
    </w:p>
    <w:p w:rsidR="005D265E" w:rsidRPr="005D265E" w:rsidRDefault="005D265E" w:rsidP="005D265E">
      <w:pPr>
        <w:adjustRightInd/>
        <w:snapToGrid/>
        <w:spacing w:before="100" w:beforeAutospacing="1" w:after="100" w:afterAutospacing="1" w:line="360" w:lineRule="auto"/>
        <w:ind w:firstLineChars="192" w:firstLine="461"/>
        <w:rPr>
          <w:rFonts w:ascii="宋体" w:eastAsia="宋体" w:hAnsi="宋体" w:cs="宋体"/>
          <w:sz w:val="24"/>
          <w:szCs w:val="24"/>
        </w:rPr>
      </w:pPr>
      <w:r w:rsidRPr="005D265E">
        <w:rPr>
          <w:rFonts w:ascii="宋体" w:eastAsia="宋体" w:hAnsi="宋体" w:cs="宋体" w:hint="eastAsia"/>
          <w:sz w:val="24"/>
          <w:szCs w:val="24"/>
        </w:rPr>
        <w:t>资助高炉炼铁原料如铁焦、生物质能、烧结矿、球团等的性能与应用，以及高炉内反应过程和高炉长寿化研究；针对</w:t>
      </w:r>
      <w:proofErr w:type="gramStart"/>
      <w:r w:rsidRPr="005D265E">
        <w:rPr>
          <w:rFonts w:ascii="宋体" w:eastAsia="宋体" w:hAnsi="宋体" w:cs="宋体" w:hint="eastAsia"/>
          <w:sz w:val="24"/>
          <w:szCs w:val="24"/>
        </w:rPr>
        <w:t>难处理高杂质</w:t>
      </w:r>
      <w:proofErr w:type="gramEnd"/>
      <w:r w:rsidRPr="005D265E">
        <w:rPr>
          <w:rFonts w:ascii="宋体" w:eastAsia="宋体" w:hAnsi="宋体" w:cs="宋体" w:hint="eastAsia"/>
          <w:sz w:val="24"/>
          <w:szCs w:val="24"/>
        </w:rPr>
        <w:t>含量的铁矿石、含有价元素废渣利用的直接还原或熔融还原工艺研究；铁水预处理新的理论与工艺研究。鼓励开展创新性的实验研究和物理模拟、数学模型研究。</w:t>
      </w:r>
    </w:p>
    <w:p w:rsidR="005D265E" w:rsidRPr="005D265E" w:rsidRDefault="005D265E" w:rsidP="005D265E">
      <w:pPr>
        <w:adjustRightInd/>
        <w:snapToGrid/>
        <w:spacing w:before="100" w:beforeAutospacing="1" w:after="100" w:afterAutospacing="1" w:line="360" w:lineRule="auto"/>
        <w:rPr>
          <w:rFonts w:ascii="宋体" w:eastAsia="宋体" w:hAnsi="宋体" w:cs="宋体"/>
          <w:sz w:val="24"/>
          <w:szCs w:val="24"/>
        </w:rPr>
      </w:pPr>
      <w:r w:rsidRPr="005D265E">
        <w:rPr>
          <w:rFonts w:ascii="宋体" w:eastAsia="宋体" w:hAnsi="宋体" w:cs="宋体" w:hint="eastAsia"/>
          <w:b/>
          <w:bCs/>
          <w:sz w:val="24"/>
          <w:szCs w:val="24"/>
        </w:rPr>
        <w:t>五、炼钢系统的物理化学反应过程研究</w:t>
      </w:r>
    </w:p>
    <w:p w:rsidR="005D265E" w:rsidRPr="005D265E" w:rsidRDefault="005D265E" w:rsidP="005D265E">
      <w:pPr>
        <w:spacing w:before="100" w:beforeAutospacing="1" w:after="100" w:afterAutospacing="1" w:line="360" w:lineRule="auto"/>
        <w:ind w:firstLineChars="200" w:firstLine="480"/>
        <w:rPr>
          <w:rFonts w:ascii="宋体" w:eastAsia="宋体" w:hAnsi="宋体" w:cs="宋体"/>
          <w:sz w:val="24"/>
          <w:szCs w:val="24"/>
        </w:rPr>
      </w:pPr>
      <w:r w:rsidRPr="005D265E">
        <w:rPr>
          <w:rFonts w:ascii="宋体" w:eastAsia="宋体" w:hAnsi="宋体" w:cs="宋体" w:hint="eastAsia"/>
          <w:sz w:val="24"/>
          <w:szCs w:val="24"/>
        </w:rPr>
        <w:t>资助转炉炼钢、二次精炼等新的理论与工艺研究，精炼过程夹杂物的去除与控制、氧化物冶金与高性能钢铁材料的组织控制等方面的研究，连铸理论与工艺、钢的凝固组织控制、铸坯缺陷产生机理、电磁冶金等方面的研究，功能钢铁材料的制备。资助高性能钢铁材料的制备基</w:t>
      </w:r>
      <w:r w:rsidRPr="005D265E">
        <w:rPr>
          <w:rFonts w:ascii="Times New Roman" w:eastAsia="宋体" w:hAnsi="宋体" w:cs="Times New Roman"/>
          <w:sz w:val="24"/>
          <w:szCs w:val="24"/>
        </w:rPr>
        <w:t>础研究，重点资助</w:t>
      </w:r>
      <w:r w:rsidRPr="005D265E">
        <w:rPr>
          <w:rFonts w:ascii="Times New Roman" w:eastAsia="宋体" w:hAnsi="Times New Roman" w:cs="Times New Roman"/>
          <w:sz w:val="24"/>
          <w:szCs w:val="24"/>
        </w:rPr>
        <w:t>Q&amp;P</w:t>
      </w:r>
      <w:r w:rsidRPr="005D265E">
        <w:rPr>
          <w:rFonts w:ascii="Times New Roman" w:eastAsia="宋体" w:hAnsi="宋体" w:cs="Times New Roman"/>
          <w:sz w:val="24"/>
          <w:szCs w:val="24"/>
        </w:rPr>
        <w:t>钢、中锰</w:t>
      </w:r>
      <w:r w:rsidRPr="005D265E">
        <w:rPr>
          <w:rFonts w:ascii="宋体" w:eastAsia="宋体" w:hAnsi="宋体" w:cs="宋体" w:hint="eastAsia"/>
          <w:sz w:val="24"/>
          <w:szCs w:val="24"/>
        </w:rPr>
        <w:t>钢、纳米钢等先进钢铁材料的强韧化机理，以及变形和热处理工艺对组织和性能的影响研究。鼓励开展创新性的实验研究和物理模拟、数学模型研究。</w:t>
      </w:r>
    </w:p>
    <w:p w:rsidR="005D265E" w:rsidRPr="005D265E" w:rsidRDefault="005D265E" w:rsidP="005D265E">
      <w:pPr>
        <w:adjustRightInd/>
        <w:snapToGrid/>
        <w:spacing w:before="100" w:beforeAutospacing="1" w:after="100" w:afterAutospacing="1" w:line="193" w:lineRule="atLeast"/>
        <w:rPr>
          <w:rFonts w:ascii="宋体" w:eastAsia="宋体" w:hAnsi="宋体" w:cs="宋体"/>
          <w:sz w:val="24"/>
          <w:szCs w:val="24"/>
        </w:rPr>
      </w:pPr>
      <w:r w:rsidRPr="005D265E">
        <w:rPr>
          <w:rFonts w:ascii="宋体" w:eastAsia="宋体" w:hAnsi="宋体" w:cs="宋体" w:hint="eastAsia"/>
          <w:b/>
          <w:bCs/>
          <w:sz w:val="24"/>
          <w:szCs w:val="24"/>
        </w:rPr>
        <w:t>六、有色冶炼和冶金矿产及低值耐火材料资源的综合利用</w:t>
      </w:r>
    </w:p>
    <w:p w:rsidR="005D265E" w:rsidRPr="005D265E" w:rsidRDefault="005D265E" w:rsidP="005D265E">
      <w:pPr>
        <w:spacing w:before="100" w:beforeAutospacing="1" w:after="100" w:afterAutospacing="1" w:line="360" w:lineRule="auto"/>
        <w:ind w:firstLineChars="200" w:firstLine="480"/>
        <w:rPr>
          <w:rFonts w:ascii="宋体" w:eastAsia="宋体" w:hAnsi="宋体" w:cs="宋体"/>
          <w:sz w:val="24"/>
          <w:szCs w:val="24"/>
        </w:rPr>
      </w:pPr>
      <w:r w:rsidRPr="005D265E">
        <w:rPr>
          <w:rFonts w:ascii="宋体" w:eastAsia="宋体" w:hAnsi="宋体" w:cs="宋体" w:hint="eastAsia"/>
          <w:sz w:val="24"/>
          <w:szCs w:val="24"/>
        </w:rPr>
        <w:t>资助有色金属资源提取冶金以及废旧有色金属的回收、分离与提纯等方面的研究，资助诸如钢铁冶金、有色冶金等工业废渣、低品位耐火材料原料、用后耐火材料、烟尘的综合利用等研究，注重对具有环保化的矿物资源开发基础研究的资助。</w:t>
      </w:r>
      <w:r w:rsidRPr="005D265E">
        <w:rPr>
          <w:rFonts w:ascii="宋体" w:eastAsia="宋体" w:hAnsi="宋体" w:cs="宋体"/>
          <w:sz w:val="24"/>
          <w:szCs w:val="24"/>
        </w:rPr>
        <w:t xml:space="preserve"> </w:t>
      </w:r>
    </w:p>
    <w:p w:rsidR="005D265E" w:rsidRPr="005D265E" w:rsidRDefault="005D265E" w:rsidP="00D31D50">
      <w:pPr>
        <w:spacing w:line="220" w:lineRule="atLeast"/>
      </w:pPr>
    </w:p>
    <w:sectPr w:rsidR="005D265E" w:rsidRPr="005D265E"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14" w:rsidRDefault="006B5214" w:rsidP="005B27A9">
      <w:pPr>
        <w:spacing w:after="0"/>
      </w:pPr>
      <w:r>
        <w:separator/>
      </w:r>
    </w:p>
  </w:endnote>
  <w:endnote w:type="continuationSeparator" w:id="0">
    <w:p w:rsidR="006B5214" w:rsidRDefault="006B5214" w:rsidP="005B2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14" w:rsidRDefault="006B5214" w:rsidP="005B27A9">
      <w:pPr>
        <w:spacing w:after="0"/>
      </w:pPr>
      <w:r>
        <w:separator/>
      </w:r>
    </w:p>
  </w:footnote>
  <w:footnote w:type="continuationSeparator" w:id="0">
    <w:p w:rsidR="006B5214" w:rsidRDefault="006B5214" w:rsidP="005B27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5B27A9"/>
    <w:rsid w:val="005D265E"/>
    <w:rsid w:val="006B5214"/>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7A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5B27A9"/>
    <w:rPr>
      <w:rFonts w:ascii="Tahoma" w:hAnsi="Tahoma"/>
      <w:sz w:val="18"/>
      <w:szCs w:val="18"/>
    </w:rPr>
  </w:style>
  <w:style w:type="paragraph" w:styleId="a4">
    <w:name w:val="footer"/>
    <w:basedOn w:val="a"/>
    <w:link w:val="Char0"/>
    <w:uiPriority w:val="99"/>
    <w:unhideWhenUsed/>
    <w:rsid w:val="005B27A9"/>
    <w:pPr>
      <w:tabs>
        <w:tab w:val="center" w:pos="4153"/>
        <w:tab w:val="right" w:pos="8306"/>
      </w:tabs>
    </w:pPr>
    <w:rPr>
      <w:sz w:val="18"/>
      <w:szCs w:val="18"/>
    </w:rPr>
  </w:style>
  <w:style w:type="character" w:customStyle="1" w:styleId="Char0">
    <w:name w:val="页脚 Char"/>
    <w:basedOn w:val="a0"/>
    <w:link w:val="a4"/>
    <w:uiPriority w:val="99"/>
    <w:rsid w:val="005B27A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2018-05-25T00:58:00Z</dcterms:modified>
</cp:coreProperties>
</file>